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B2" w:rsidRPr="00D576B2" w:rsidRDefault="00D576B2" w:rsidP="00D576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D576B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Перечень рекомендованных отелей, от которых будет организован трансфер до площадки проведения Кубка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78"/>
        <w:gridCol w:w="1048"/>
        <w:gridCol w:w="1578"/>
        <w:gridCol w:w="3114"/>
        <w:gridCol w:w="775"/>
        <w:gridCol w:w="634"/>
        <w:gridCol w:w="610"/>
        <w:gridCol w:w="609"/>
        <w:gridCol w:w="609"/>
      </w:tblGrid>
      <w:tr w:rsidR="00500EA1" w:rsidRPr="00500EA1" w:rsidTr="00500EA1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Категории номеров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CCCCCC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4" w:anchor="origin=novotel" w:history="1">
              <w:proofErr w:type="spellStart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Novotel</w:t>
              </w:r>
              <w:proofErr w:type="spellEnd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 4*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Энгельса,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5" w:anchor="origin=novotel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DBL - стандарт одноместный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5 200,00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забронирован</w:t>
            </w:r>
          </w:p>
        </w:tc>
      </w:tr>
      <w:tr w:rsidR="00500EA1" w:rsidRPr="00500EA1" w:rsidTr="00500EA1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6" w:anchor="origin=novotel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TWIN - стандарт двухместный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7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Московская горка 4* 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Московская,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8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DBL - стандарт с двуспальной кроватью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4 555,00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9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DBL+ - </w:t>
              </w:r>
              <w:proofErr w:type="spellStart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супериор</w:t>
              </w:r>
              <w:proofErr w:type="spellEnd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 с двуспальной кроватью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4 620,00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  <w:t>TWIN - стандарт с двумя кроватями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5 445,00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10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TWIN+ - </w:t>
              </w:r>
              <w:proofErr w:type="spellStart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супериор</w:t>
              </w:r>
              <w:proofErr w:type="spellEnd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 с двумя кроватями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5 610,00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11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Гранд Авеню 3*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Ленина,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12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DBL - </w:t>
              </w:r>
              <w:proofErr w:type="spellStart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супериор</w:t>
              </w:r>
              <w:proofErr w:type="spellEnd"/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 xml:space="preserve"> с двуспальной кроватью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4 565,00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забронирован</w:t>
            </w: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  <w:t>SNGL Стандарт с односпальной кроватью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13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TWIN - стандарт с двумя кроватями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5 445,00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  <w:hyperlink r:id="rId14" w:history="1">
              <w:r w:rsidRPr="00500E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 w:eastAsia="ru-RU"/>
                </w:rPr>
                <w:t>Центральный 3*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Малышева,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SNGL Стандарт с односпальной кроватью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3 520,00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SNGL+ </w:t>
            </w:r>
            <w:proofErr w:type="spellStart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Супериор</w:t>
            </w:r>
            <w:proofErr w:type="spellEnd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односпальной кроватью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3 740,00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DBL Стандарт с двуспальной кроватью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4 070,00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DBL+ (</w:t>
            </w:r>
            <w:proofErr w:type="spellStart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Супериор</w:t>
            </w:r>
            <w:proofErr w:type="spellEnd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двуспальной кроватью)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TWIN Стандарт с двумя раздельными кроватями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5 060,00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Атлантик 3*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Щербакова,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SNGL Стандарт с односпальной кроватью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3 450,00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DBL Стандарт с двуспальной кроватью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3 520,00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TWIN Стандарт с двумя раздельными кроватями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4 510,00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Коматек</w:t>
            </w:r>
            <w:proofErr w:type="spellEnd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ул. Кирова, 40б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категории DBL (1 человек в номере)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3 250,00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Для размещения Юниоров</w:t>
            </w: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категории TWIN (2 человека в номере)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категории JSUIT (2 человека в номере)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5 280,00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 категории HOST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9" w:fill="FFE599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Каждое </w:t>
            </w:r>
            <w:proofErr w:type="spellStart"/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доп</w:t>
            </w:r>
            <w:proofErr w:type="spellEnd"/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место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9" w:fill="FFE599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Мариинс</w:t>
            </w:r>
            <w:proofErr w:type="spellEnd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парк 3*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Челюскинцев,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5 225,00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Одноместный улучшенный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Онегин 4*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ул. Розы Люксембург,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стандартные одноместные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5 800,00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Для размещения Главных экспертов, заместителей экспертов</w:t>
            </w: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стандартные двухместные номера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6 800,00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номер категории студия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номер категории люкс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B6D7A8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8 300,00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Пале Рояль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9-й км, Сибирский тракт,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4 250,00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одноместный (двухместное размещение)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5 250,00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Ramada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Кольцовский</w:t>
            </w:r>
            <w:proofErr w:type="spellEnd"/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тракт,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одноместный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5 900,00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(улучшенный одна большая двуспальная кровать)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6 500,00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двухместное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7 900,00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00EA1" w:rsidRPr="00500EA1" w:rsidTr="00500EA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 двухместный (при одноместном размещении)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0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6 400,00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A1" w:rsidRPr="00500EA1" w:rsidRDefault="00500EA1" w:rsidP="005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576B2" w:rsidRPr="00500EA1" w:rsidRDefault="00500EA1">
      <w:pPr>
        <w:rPr>
          <w:b/>
          <w:lang w:val="ru-RU"/>
        </w:rPr>
      </w:pPr>
      <w:bookmarkStart w:id="0" w:name="_GoBack"/>
      <w:r w:rsidRPr="00500EA1">
        <w:rPr>
          <w:b/>
          <w:lang w:val="ru-RU"/>
        </w:rPr>
        <w:t xml:space="preserve"> </w:t>
      </w:r>
    </w:p>
    <w:p w:rsidR="00500EA1" w:rsidRPr="00500EA1" w:rsidRDefault="00500EA1">
      <w:pPr>
        <w:rPr>
          <w:rFonts w:ascii="Times New Roman" w:hAnsi="Times New Roman" w:cs="Times New Roman"/>
          <w:b/>
          <w:sz w:val="24"/>
          <w:lang w:val="ru-RU"/>
        </w:rPr>
      </w:pPr>
      <w:r w:rsidRPr="00500EA1">
        <w:rPr>
          <w:rFonts w:ascii="Times New Roman" w:hAnsi="Times New Roman" w:cs="Times New Roman"/>
          <w:b/>
          <w:sz w:val="24"/>
          <w:lang w:val="ru-RU"/>
        </w:rPr>
        <w:t>Для бронирования вышеуказанных отелей свяжитесь с Алексеевой Маргаритой тел. 8-992-002-50-19.</w:t>
      </w:r>
      <w:bookmarkEnd w:id="0"/>
    </w:p>
    <w:sectPr w:rsidR="00500EA1" w:rsidRPr="0050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2"/>
    <w:rsid w:val="00500EA1"/>
    <w:rsid w:val="00C736E9"/>
    <w:rsid w:val="00D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7AD"/>
  <w15:chartTrackingRefBased/>
  <w15:docId w15:val="{36744CC0-EAAF-44EC-B1DD-A9AAA932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6B2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gorka.ru/rooms/dbl-odnomestnyy-uluchshennyy/" TargetMode="External"/><Relationship Id="rId13" Type="http://schemas.openxmlformats.org/officeDocument/2006/relationships/hyperlink" Target="https://avenuehotel.ru/rooms/twin-standart-dvukhmestny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gorka.ru/rooms/" TargetMode="External"/><Relationship Id="rId12" Type="http://schemas.openxmlformats.org/officeDocument/2006/relationships/hyperlink" Target="https://avenuehotel.ru/rooms/dbl-odnomestnyy-uluchshenny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l.accor.com/hotel/6152/index.ru.shtml?dateIn=&amp;nights=&amp;compositions=1&amp;stayplus=false" TargetMode="External"/><Relationship Id="rId11" Type="http://schemas.openxmlformats.org/officeDocument/2006/relationships/hyperlink" Target="https://avenuehotel.ru/" TargetMode="External"/><Relationship Id="rId5" Type="http://schemas.openxmlformats.org/officeDocument/2006/relationships/hyperlink" Target="https://all.accor.com/hotel/6152/index.ru.shtml?dateIn=&amp;nights=&amp;compositions=1&amp;stayplus=fal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sgorka.ru/rooms/superior-s-dvumya-krovatyami/" TargetMode="External"/><Relationship Id="rId4" Type="http://schemas.openxmlformats.org/officeDocument/2006/relationships/hyperlink" Target="https://all.accor.com/hotel/6152/index.ru.shtml?dateIn=&amp;nights=&amp;compositions=1&amp;stayplus=false" TargetMode="External"/><Relationship Id="rId9" Type="http://schemas.openxmlformats.org/officeDocument/2006/relationships/hyperlink" Target="https://mosgorka.ru/rooms/superior-s-dvuspalnoy-krovatyu/" TargetMode="External"/><Relationship Id="rId14" Type="http://schemas.openxmlformats.org/officeDocument/2006/relationships/hyperlink" Target="https://hotel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2</cp:revision>
  <dcterms:created xsi:type="dcterms:W3CDTF">2021-10-07T15:08:00Z</dcterms:created>
  <dcterms:modified xsi:type="dcterms:W3CDTF">2021-10-15T07:15:00Z</dcterms:modified>
</cp:coreProperties>
</file>